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La Rioja 14 de mayo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Colegio N.º 3 Lic. Lidia Chávez de Brizuela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Rector Ramón Ramos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 dirijo a usted con el fin de informarle que el día miércoles 21 de mayo del corriente año no asistiré a mis funciones laborales, en virtud de hacer uso de lo establecido en la Ley 9911, artículo 8.2.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Sin otro particular, saludo a usted atentamente.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Vanesa Carolina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