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Arial" w:cs="Arial" w:eastAsia="Arial" w:hAnsi="Arial"/>
          <w:sz w:val="24"/>
          <w:szCs w:val="24"/>
        </w:rPr>
      </w:pPr>
      <w:r w:rsidDel="00000000" w:rsidR="00000000" w:rsidRPr="00000000">
        <w:rPr>
          <w:rtl w:val="0"/>
        </w:rPr>
        <w:t xml:space="preserve">                                                                                                   </w:t>
      </w:r>
      <w:r w:rsidDel="00000000" w:rsidR="00000000" w:rsidRPr="00000000">
        <w:rPr>
          <w:rFonts w:ascii="Arial" w:cs="Arial" w:eastAsia="Arial" w:hAnsi="Arial"/>
          <w:sz w:val="24"/>
          <w:szCs w:val="24"/>
          <w:rtl w:val="0"/>
        </w:rPr>
        <w:t xml:space="preserve">        La Rioja, 21 de abril  de 2025</w:t>
      </w:r>
    </w:p>
    <w:p w:rsidR="00000000" w:rsidDel="00000000" w:rsidP="00000000" w:rsidRDefault="00000000" w:rsidRPr="00000000" w14:paraId="0000000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Sra.  Vice Directora</w:t>
      </w:r>
    </w:p>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Prof.  Butel Elena </w:t>
      </w:r>
    </w:p>
    <w:p w:rsidR="00000000" w:rsidDel="00000000" w:rsidP="00000000" w:rsidRDefault="00000000" w:rsidRPr="00000000" w14:paraId="000000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 Nº  248 Gerónima Barros </w:t>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S_________/__________D:</w:t>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line="360" w:lineRule="auto"/>
        <w:jc w:val="both"/>
        <w:rPr>
          <w:rFonts w:ascii="Arial" w:cs="Arial" w:eastAsia="Arial" w:hAnsi="Arial"/>
          <w:sz w:val="24"/>
          <w:szCs w:val="24"/>
        </w:rPr>
      </w:pPr>
      <w:bookmarkStart w:colFirst="0" w:colLast="0" w:name="_tdij9hub5jyu" w:id="0"/>
      <w:bookmarkEnd w:id="0"/>
      <w:r w:rsidDel="00000000" w:rsidR="00000000" w:rsidRPr="00000000">
        <w:rPr>
          <w:rFonts w:ascii="Arial" w:cs="Arial" w:eastAsia="Arial" w:hAnsi="Arial"/>
          <w:sz w:val="24"/>
          <w:szCs w:val="24"/>
          <w:rtl w:val="0"/>
        </w:rPr>
        <w:t xml:space="preserve">                                                        La que suscribe,González Anahí  DNI 28.766.601 docente de 5°, D tiene el agrado de dirigirse a usted,  para comunicar que haré uso de la licencia por  razones particulares, estipulada la misma, en el  artículo 10.4 del Boletín Oficial, (Ley 9911), el día 21 de abril  del corriente año.</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Sin otro particular la saludo, atentamente.</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