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1027802" cy="102780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27802" cy="10278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u w:val="single"/>
        </w:rPr>
      </w:pPr>
      <w:r w:rsidDel="00000000" w:rsidR="00000000" w:rsidRPr="00000000">
        <w:rPr>
          <w:u w:val="single"/>
          <w:rtl w:val="0"/>
        </w:rPr>
        <w:t xml:space="preserve">CAMPEONATO NACIONAL DE MALAMBO FEMENINO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La Comisión Organizadora del Campeonato Nacional De Malambo Femenino certifica que Valeria, Gutierrez Castro. DNI 30483583.  Con domicilio en la localidad de La Rioja, provincia de La Rioja participó del  CNMF 2024 representando  a su provincia  formando parte de una de las 23 delegaciones  provinciales que  componen nuestro país, dicho evento cultural  se realizó en la Ciudad de Tanti provincia de Córdoba  del 10 al 14 de Octubre .</w:t>
      </w:r>
    </w:p>
    <w:p w:rsidR="00000000" w:rsidDel="00000000" w:rsidP="00000000" w:rsidRDefault="00000000" w:rsidRPr="00000000" w14:paraId="00000006">
      <w:pPr>
        <w:rPr>
          <w:sz w:val="24"/>
          <w:szCs w:val="24"/>
        </w:rPr>
      </w:pPr>
      <w:r w:rsidDel="00000000" w:rsidR="00000000" w:rsidRPr="00000000">
        <w:rPr>
          <w:sz w:val="24"/>
          <w:szCs w:val="24"/>
          <w:rtl w:val="0"/>
        </w:rPr>
        <w:t xml:space="preserve">Festival que tiene como objetivo revalorizar nuestras danzas folclóricas y brindarle el espacio que se merecen, a la mujer y al Malambo Femenino. </w:t>
      </w:r>
    </w:p>
    <w:p w:rsidR="00000000" w:rsidDel="00000000" w:rsidP="00000000" w:rsidRDefault="00000000" w:rsidRPr="00000000" w14:paraId="00000007">
      <w:pPr>
        <w:rPr>
          <w:sz w:val="24"/>
          <w:szCs w:val="24"/>
        </w:rPr>
      </w:pPr>
      <w:r w:rsidDel="00000000" w:rsidR="00000000" w:rsidRPr="00000000">
        <w:rPr>
          <w:sz w:val="24"/>
          <w:szCs w:val="24"/>
          <w:rtl w:val="0"/>
        </w:rPr>
        <w:t xml:space="preserve">Se extiende la presente nominación a fin de ser presentada a las autoridades correspondientes.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0" distT="0" distL="0" distR="0">
            <wp:extent cx="5400040" cy="1537893"/>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00040" cy="153789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color w:val="000000"/>
          <w:sz w:val="23"/>
          <w:szCs w:val="23"/>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