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La Rioja, 16 de Marzo del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Sra. Rectora de Colegio Pcial. N° 18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Prof. Paola Ramirez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                             /                            D: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Me dirijo a Usted para comunicarle que el día de mañana Lunes 17 del corriente mes haré uso del artículo 10.4.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Sin otro particular saludo a Usted Atte.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Prof. Toledo Tamara Giselle (asesora pedagógica)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DNI: 39.298199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